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ind w:left="0" w:firstLine="5103"/>
        <w:jc w:val="right"/>
        <w:rPr>
          <w:rFonts w:hint="default"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Приложение №</w:t>
      </w:r>
      <w:r>
        <w:rPr>
          <w:rFonts w:hint="default" w:ascii="Times New Roman" w:hAnsi="Times New Roman"/>
          <w:sz w:val="24"/>
          <w:lang w:val="ru-RU"/>
        </w:rPr>
        <w:t>3</w:t>
      </w:r>
    </w:p>
    <w:p w14:paraId="02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 приказу ГКУСО «Центр социального </w:t>
      </w:r>
    </w:p>
    <w:p w14:paraId="03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обслуживания Новосокольнического района» </w:t>
      </w:r>
    </w:p>
    <w:p w14:paraId="04000000">
      <w:pPr>
        <w:spacing w:after="0" w:line="240" w:lineRule="auto"/>
        <w:ind w:left="0" w:firstLine="510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№ </w:t>
      </w:r>
      <w:r>
        <w:rPr>
          <w:rFonts w:hint="default" w:ascii="Times New Roman" w:hAnsi="Times New Roman"/>
          <w:sz w:val="24"/>
          <w:lang w:val="ru-RU"/>
        </w:rPr>
        <w:t>101-ОД</w:t>
      </w:r>
      <w:r>
        <w:rPr>
          <w:rFonts w:ascii="Times New Roman" w:hAnsi="Times New Roman"/>
          <w:sz w:val="24"/>
        </w:rPr>
        <w:t xml:space="preserve"> от </w:t>
      </w:r>
      <w:r>
        <w:rPr>
          <w:rFonts w:hint="default" w:ascii="Times New Roman" w:hAnsi="Times New Roman"/>
          <w:sz w:val="24"/>
          <w:lang w:val="ru-RU"/>
        </w:rPr>
        <w:t>28.04.2025</w:t>
      </w:r>
      <w:bookmarkStart w:id="0" w:name="_GoBack"/>
      <w:bookmarkEnd w:id="0"/>
      <w:r>
        <w:rPr>
          <w:rFonts w:ascii="Times New Roman" w:hAnsi="Times New Roman"/>
          <w:sz w:val="24"/>
        </w:rPr>
        <w:t xml:space="preserve"> г.</w:t>
      </w:r>
    </w:p>
    <w:p w14:paraId="05000000">
      <w:pPr>
        <w:spacing w:after="0" w:line="240" w:lineRule="auto"/>
        <w:ind w:left="0" w:firstLine="5103"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 w:left="0" w:firstLine="5103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08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09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коррупционно – опасных функций </w:t>
      </w:r>
    </w:p>
    <w:p w14:paraId="0A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ГКУСО «Центр социального обслуживания Новосокольнического района»</w:t>
      </w:r>
    </w:p>
    <w:p w14:paraId="0B000000">
      <w:pPr>
        <w:spacing w:after="0"/>
        <w:rPr>
          <w:rFonts w:ascii="Times New Roman" w:hAnsi="Times New Roman"/>
          <w:b/>
          <w:sz w:val="28"/>
        </w:rPr>
      </w:pPr>
    </w:p>
    <w:p w14:paraId="0C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Организация деятельности Учреждения;</w:t>
      </w:r>
    </w:p>
    <w:p w14:paraId="0D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Работа со служебной информацией;</w:t>
      </w:r>
    </w:p>
    <w:p w14:paraId="0E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Прием на работу;</w:t>
      </w:r>
    </w:p>
    <w:p w14:paraId="0F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Подготовка проектов локальных нормативных актов;</w:t>
      </w:r>
    </w:p>
    <w:p w14:paraId="10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Осуществление закупок, заключение контрактов и других гражданско-правовых договоров на поставку товаров, выполнение работ, оказание услуг для Учреждения;</w:t>
      </w:r>
    </w:p>
    <w:p w14:paraId="11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Процедура начисления заработной платы работникам Учреждения;</w:t>
      </w:r>
    </w:p>
    <w:p w14:paraId="12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Стимулирующие выплаты за качество труда работников Учреждения;</w:t>
      </w:r>
    </w:p>
    <w:p w14:paraId="13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Владение, использование и распоряжение недвижимым имуществом Учреждения;</w:t>
      </w:r>
    </w:p>
    <w:p w14:paraId="14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 Регистрация материальных ценностей и ведение баз данных материальных ценностей;</w:t>
      </w:r>
    </w:p>
    <w:p w14:paraId="15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10. Исполнение плана финансово-хозяйственной деятельности Учреждения, принятие решения об исполнении бюджетных средств;</w:t>
      </w:r>
    </w:p>
    <w:p w14:paraId="16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Контроль за исполнением нормативных правовых актов (проверки, ревизии);</w:t>
      </w:r>
    </w:p>
    <w:p w14:paraId="17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12. Прием получателей социальных услуг на социальное обслуживание;</w:t>
      </w:r>
    </w:p>
    <w:p w14:paraId="18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Оказание социальных услуг по основной деятельности Учреждения;</w:t>
      </w:r>
    </w:p>
    <w:p w14:paraId="19000000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Обращения физических и юридических лиц.</w:t>
      </w:r>
    </w:p>
    <w:sectPr>
      <w:pgSz w:w="11906" w:h="16838"/>
      <w:pgMar w:top="1134" w:right="1134" w:bottom="1134" w:left="1134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7F5243D"/>
    <w:rsid w:val="19DD51E9"/>
    <w:rsid w:val="643C41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Asci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200" w:line="276" w:lineRule="auto"/>
      <w:ind w:left="0" w:right="0" w:firstLine="0"/>
      <w:jc w:val="left"/>
    </w:pPr>
    <w:rPr>
      <w:rFonts w:asciiTheme="minorAscii" w:hAnsiTheme="minorHAnsi" w:eastAsiaTheme="minorEastAsia" w:cstheme="minorBidi"/>
      <w:color w:val="000000"/>
      <w:spacing w:val="0"/>
      <w:sz w:val="22"/>
    </w:rPr>
  </w:style>
  <w:style w:type="paragraph" w:styleId="2">
    <w:name w:val="heading 1"/>
    <w:next w:val="1"/>
    <w:qFormat/>
    <w:uiPriority w:val="9"/>
    <w:pPr>
      <w:spacing w:before="120" w:after="120" w:line="276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76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76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76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76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styleId="10">
    <w:name w:val="toc 8"/>
    <w:next w:val="1"/>
    <w:qFormat/>
    <w:uiPriority w:val="39"/>
    <w:pPr>
      <w:spacing w:before="0" w:after="200" w:line="276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qFormat/>
    <w:uiPriority w:val="39"/>
    <w:pPr>
      <w:spacing w:before="0" w:after="200" w:line="276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qFormat/>
    <w:uiPriority w:val="39"/>
    <w:pPr>
      <w:spacing w:before="0" w:after="200" w:line="276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qFormat/>
    <w:uiPriority w:val="39"/>
    <w:pPr>
      <w:spacing w:before="0" w:after="200" w:line="276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qFormat/>
    <w:uiPriority w:val="39"/>
    <w:pPr>
      <w:spacing w:before="0" w:after="200" w:line="276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qFormat/>
    <w:uiPriority w:val="39"/>
    <w:pPr>
      <w:spacing w:before="0" w:after="200" w:line="276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200" w:line="276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qFormat/>
    <w:uiPriority w:val="39"/>
    <w:pPr>
      <w:spacing w:before="0" w:after="200" w:line="276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qFormat/>
    <w:uiPriority w:val="39"/>
    <w:pPr>
      <w:spacing w:before="0" w:after="200" w:line="276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76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200" w:line="276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1">
    <w:name w:val="Footnote"/>
    <w:link w:val="22"/>
    <w:qFormat/>
    <w:uiPriority w:val="0"/>
    <w:pPr>
      <w:spacing w:before="0" w:after="200" w:line="276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2">
    <w:name w:val="Footnote1"/>
    <w:link w:val="21"/>
    <w:qFormat/>
    <w:uiPriority w:val="0"/>
    <w:rPr>
      <w:rFonts w:ascii="XO Thames" w:hAnsi="XO Thames"/>
      <w:sz w:val="22"/>
    </w:rPr>
  </w:style>
  <w:style w:type="paragraph" w:customStyle="1" w:styleId="23">
    <w:name w:val="Header and Footer"/>
    <w:link w:val="24"/>
    <w:qFormat/>
    <w:uiPriority w:val="0"/>
    <w:pPr>
      <w:spacing w:before="0" w:after="20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24">
    <w:name w:val="Header and Footer1"/>
    <w:link w:val="23"/>
    <w:qFormat/>
    <w:uiPriority w:val="0"/>
    <w:rPr>
      <w:rFonts w:ascii="XO Thames" w:hAnsi="XO Thames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0</TotalTime>
  <ScaleCrop>false</ScaleCrop>
  <LinksUpToDate>false</LinksUpToDate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2025-04-29T13:16:00Z</dcterms:created>
  <dc:creator>home</dc:creator>
  <cp:lastModifiedBy>home</cp:lastModifiedBy>
  <dcterms:modified xsi:type="dcterms:W3CDTF">2025-05-01T08:15:23Z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F48A0C7AA3DD4A5891C93C8795D6E0FA_12</vt:lpwstr>
  </property>
</Properties>
</file>